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Phase 6 — Modeller Homology Modelling of TYMS (P04818)</w:t>
      </w:r>
    </w:p>
    <w:p>
      <w:r>
        <w:t>This standalone report covers the Phase 6 sub-pipeline added to the TYMS project. The original v5 FINAL report is unchanged. Phase 6 builds homology models from BLAST-discovered, sub-100% identity templates (deliberately, for educational purposes) and validates them locally.</w:t>
      </w:r>
    </w:p>
    <w:p>
      <w:pPr>
        <w:pStyle w:val="Heading2"/>
      </w:pPr>
      <w:r>
        <w:t>Section 17.1 — Templates selected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2160"/>
        <w:gridCol w:w="2160"/>
        <w:gridCol w:w="2160"/>
        <w:gridCol w:w="2160"/>
      </w:tblGrid>
      <w:tr>
        <w:tc>
          <w:tcPr>
            <w:tcW w:type="dxa" w:w="2160"/>
          </w:tcPr>
          <w:p>
            <w:r>
              <w:t>PDB</w:t>
            </w:r>
          </w:p>
        </w:tc>
        <w:tc>
          <w:tcPr>
            <w:tcW w:type="dxa" w:w="2160"/>
          </w:tcPr>
          <w:p>
            <w:r>
              <w:t>Chain</w:t>
            </w:r>
          </w:p>
        </w:tc>
        <w:tc>
          <w:tcPr>
            <w:tcW w:type="dxa" w:w="2160"/>
          </w:tcPr>
          <w:p>
            <w:r>
              <w:t>% Identity</w:t>
            </w:r>
          </w:p>
        </w:tc>
        <w:tc>
          <w:tcPr>
            <w:tcW w:type="dxa" w:w="2160"/>
          </w:tcPr>
          <w:p>
            <w:r>
              <w:t>Resolution (Å)</w:t>
            </w:r>
          </w:p>
        </w:tc>
      </w:tr>
      <w:tr>
        <w:tc>
          <w:tcPr>
            <w:tcW w:type="dxa" w:w="2160"/>
          </w:tcPr>
          <w:p>
            <w:r>
              <w:t>3IHI</w:t>
            </w:r>
          </w:p>
        </w:tc>
        <w:tc>
          <w:tcPr>
            <w:tcW w:type="dxa" w:w="2160"/>
          </w:tcPr>
          <w:p>
            <w:r>
              <w:t>A</w:t>
            </w:r>
          </w:p>
        </w:tc>
        <w:tc>
          <w:tcPr>
            <w:tcW w:type="dxa" w:w="2160"/>
          </w:tcPr>
          <w:p>
            <w:r>
              <w:t>92.71</w:t>
            </w:r>
          </w:p>
        </w:tc>
        <w:tc>
          <w:tcPr>
            <w:tcW w:type="dxa" w:w="2160"/>
          </w:tcPr>
          <w:p>
            <w:r>
              <w:t>1.94</w:t>
            </w:r>
          </w:p>
        </w:tc>
      </w:tr>
      <w:tr>
        <w:tc>
          <w:tcPr>
            <w:tcW w:type="dxa" w:w="2160"/>
          </w:tcPr>
          <w:p>
            <w:r>
              <w:t>6K7Q</w:t>
            </w:r>
          </w:p>
        </w:tc>
        <w:tc>
          <w:tcPr>
            <w:tcW w:type="dxa" w:w="2160"/>
          </w:tcPr>
          <w:p>
            <w:r>
              <w:t>A</w:t>
            </w:r>
          </w:p>
        </w:tc>
        <w:tc>
          <w:tcPr>
            <w:tcW w:type="dxa" w:w="2160"/>
          </w:tcPr>
          <w:p>
            <w:r>
              <w:t>75.96</w:t>
            </w:r>
          </w:p>
        </w:tc>
        <w:tc>
          <w:tcPr>
            <w:tcW w:type="dxa" w:w="2160"/>
          </w:tcPr>
          <w:p>
            <w:r>
              <w:t>2.27</w:t>
            </w:r>
          </w:p>
        </w:tc>
      </w:tr>
      <w:tr>
        <w:tc>
          <w:tcPr>
            <w:tcW w:type="dxa" w:w="2160"/>
          </w:tcPr>
          <w:p>
            <w:r>
              <w:t>5H39</w:t>
            </w:r>
          </w:p>
        </w:tc>
        <w:tc>
          <w:tcPr>
            <w:tcW w:type="dxa" w:w="2160"/>
          </w:tcPr>
          <w:p>
            <w:r>
              <w:t>A</w:t>
            </w:r>
          </w:p>
        </w:tc>
        <w:tc>
          <w:tcPr>
            <w:tcW w:type="dxa" w:w="2160"/>
          </w:tcPr>
          <w:p>
            <w:r>
              <w:t>72.28</w:t>
            </w:r>
          </w:p>
        </w:tc>
        <w:tc>
          <w:tcPr>
            <w:tcW w:type="dxa" w:w="2160"/>
          </w:tcPr>
          <w:p>
            <w:r>
              <w:t>2.0</w:t>
            </w:r>
          </w:p>
        </w:tc>
      </w:tr>
    </w:tbl>
    <w:p>
      <w:r>
        <w:t>Templates were chosen with %identity 30-95% deliberately, for educational purposes; in production one would use the highest-quality template available, including 100% identity matches (e.g. 1HVY itself).</w:t>
      </w:r>
    </w:p>
    <w:p>
      <w:pPr>
        <w:pStyle w:val="Heading2"/>
      </w:pPr>
      <w:r>
        <w:t>Section 17.2 — Modeller AutoModel scores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2160"/>
        <w:gridCol w:w="2160"/>
        <w:gridCol w:w="2160"/>
        <w:gridCol w:w="2160"/>
      </w:tblGrid>
      <w:tr>
        <w:tc>
          <w:tcPr>
            <w:tcW w:type="dxa" w:w="2160"/>
          </w:tcPr>
          <w:p>
            <w:r>
              <w:t>Model</w:t>
            </w:r>
          </w:p>
        </w:tc>
        <w:tc>
          <w:tcPr>
            <w:tcW w:type="dxa" w:w="2160"/>
          </w:tcPr>
          <w:p>
            <w:r>
              <w:t>molpdf</w:t>
            </w:r>
          </w:p>
        </w:tc>
        <w:tc>
          <w:tcPr>
            <w:tcW w:type="dxa" w:w="2160"/>
          </w:tcPr>
          <w:p>
            <w:r>
              <w:t>DOPE</w:t>
            </w:r>
          </w:p>
        </w:tc>
        <w:tc>
          <w:tcPr>
            <w:tcW w:type="dxa" w:w="2160"/>
          </w:tcPr>
          <w:p>
            <w:r>
              <w:t>GA341</w:t>
            </w:r>
          </w:p>
        </w:tc>
      </w:tr>
      <w:tr>
        <w:tc>
          <w:tcPr>
            <w:tcW w:type="dxa" w:w="2160"/>
          </w:tcPr>
          <w:p>
            <w:r>
              <w:t>1</w:t>
            </w:r>
          </w:p>
        </w:tc>
        <w:tc>
          <w:tcPr>
            <w:tcW w:type="dxa" w:w="2160"/>
          </w:tcPr>
          <w:p>
            <w:r>
              <w:t>10027.03</w:t>
            </w:r>
          </w:p>
        </w:tc>
        <w:tc>
          <w:tcPr>
            <w:tcW w:type="dxa" w:w="2160"/>
          </w:tcPr>
          <w:p>
            <w:r>
              <w:t>-35404.67</w:t>
            </w:r>
          </w:p>
        </w:tc>
        <w:tc>
          <w:tcPr>
            <w:tcW w:type="dxa" w:w="2160"/>
          </w:tcPr>
          <w:p>
            <w:r>
              <w:t>1.0000</w:t>
            </w:r>
          </w:p>
        </w:tc>
      </w:tr>
      <w:tr>
        <w:tc>
          <w:tcPr>
            <w:tcW w:type="dxa" w:w="2160"/>
          </w:tcPr>
          <w:p>
            <w:r>
              <w:t>2</w:t>
            </w:r>
          </w:p>
        </w:tc>
        <w:tc>
          <w:tcPr>
            <w:tcW w:type="dxa" w:w="2160"/>
          </w:tcPr>
          <w:p>
            <w:r>
              <w:t>10202.59</w:t>
            </w:r>
          </w:p>
        </w:tc>
        <w:tc>
          <w:tcPr>
            <w:tcW w:type="dxa" w:w="2160"/>
          </w:tcPr>
          <w:p>
            <w:r>
              <w:t>-35644.91</w:t>
            </w:r>
          </w:p>
        </w:tc>
        <w:tc>
          <w:tcPr>
            <w:tcW w:type="dxa" w:w="2160"/>
          </w:tcPr>
          <w:p>
            <w:r>
              <w:t>1.0000</w:t>
            </w:r>
          </w:p>
        </w:tc>
      </w:tr>
      <w:tr>
        <w:tc>
          <w:tcPr>
            <w:tcW w:type="dxa" w:w="2160"/>
          </w:tcPr>
          <w:p>
            <w:r>
              <w:t>3</w:t>
            </w:r>
          </w:p>
        </w:tc>
        <w:tc>
          <w:tcPr>
            <w:tcW w:type="dxa" w:w="2160"/>
          </w:tcPr>
          <w:p>
            <w:r>
              <w:t>9911.49</w:t>
            </w:r>
          </w:p>
        </w:tc>
        <w:tc>
          <w:tcPr>
            <w:tcW w:type="dxa" w:w="2160"/>
          </w:tcPr>
          <w:p>
            <w:r>
              <w:t>-35775.75</w:t>
            </w:r>
          </w:p>
        </w:tc>
        <w:tc>
          <w:tcPr>
            <w:tcW w:type="dxa" w:w="2160"/>
          </w:tcPr>
          <w:p>
            <w:r>
              <w:t>1.0000</w:t>
            </w:r>
          </w:p>
        </w:tc>
      </w:tr>
      <w:tr>
        <w:tc>
          <w:tcPr>
            <w:tcW w:type="dxa" w:w="2160"/>
          </w:tcPr>
          <w:p>
            <w:r>
              <w:t>4</w:t>
            </w:r>
          </w:p>
        </w:tc>
        <w:tc>
          <w:tcPr>
            <w:tcW w:type="dxa" w:w="2160"/>
          </w:tcPr>
          <w:p>
            <w:r>
              <w:t>10178.57</w:t>
            </w:r>
          </w:p>
        </w:tc>
        <w:tc>
          <w:tcPr>
            <w:tcW w:type="dxa" w:w="2160"/>
          </w:tcPr>
          <w:p>
            <w:r>
              <w:t>-35409.90</w:t>
            </w:r>
          </w:p>
        </w:tc>
        <w:tc>
          <w:tcPr>
            <w:tcW w:type="dxa" w:w="2160"/>
          </w:tcPr>
          <w:p>
            <w:r>
              <w:t>1.0000</w:t>
            </w:r>
          </w:p>
        </w:tc>
      </w:tr>
      <w:tr>
        <w:tc>
          <w:tcPr>
            <w:tcW w:type="dxa" w:w="2160"/>
          </w:tcPr>
          <w:p>
            <w:r>
              <w:t>5</w:t>
            </w:r>
          </w:p>
        </w:tc>
        <w:tc>
          <w:tcPr>
            <w:tcW w:type="dxa" w:w="2160"/>
          </w:tcPr>
          <w:p>
            <w:r>
              <w:t>9964.72</w:t>
            </w:r>
          </w:p>
        </w:tc>
        <w:tc>
          <w:tcPr>
            <w:tcW w:type="dxa" w:w="2160"/>
          </w:tcPr>
          <w:p>
            <w:r>
              <w:t>-35499.64</w:t>
            </w:r>
          </w:p>
        </w:tc>
        <w:tc>
          <w:tcPr>
            <w:tcW w:type="dxa" w:w="2160"/>
          </w:tcPr>
          <w:p>
            <w:r>
              <w:t>1.0000</w:t>
            </w:r>
          </w:p>
        </w:tc>
      </w:tr>
      <w:tr>
        <w:tc>
          <w:tcPr>
            <w:tcW w:type="dxa" w:w="2160"/>
          </w:tcPr>
          <w:p>
            <w:r>
              <w:t>6</w:t>
            </w:r>
          </w:p>
        </w:tc>
        <w:tc>
          <w:tcPr>
            <w:tcW w:type="dxa" w:w="2160"/>
          </w:tcPr>
          <w:p>
            <w:r>
              <w:t>9941.25</w:t>
            </w:r>
          </w:p>
        </w:tc>
        <w:tc>
          <w:tcPr>
            <w:tcW w:type="dxa" w:w="2160"/>
          </w:tcPr>
          <w:p>
            <w:r>
              <w:t>-35314.44</w:t>
            </w:r>
          </w:p>
        </w:tc>
        <w:tc>
          <w:tcPr>
            <w:tcW w:type="dxa" w:w="2160"/>
          </w:tcPr>
          <w:p>
            <w:r>
              <w:t>1.0000</w:t>
            </w:r>
          </w:p>
        </w:tc>
      </w:tr>
      <w:tr>
        <w:tc>
          <w:tcPr>
            <w:tcW w:type="dxa" w:w="2160"/>
          </w:tcPr>
          <w:p>
            <w:r>
              <w:t>7</w:t>
            </w:r>
          </w:p>
        </w:tc>
        <w:tc>
          <w:tcPr>
            <w:tcW w:type="dxa" w:w="2160"/>
          </w:tcPr>
          <w:p>
            <w:r>
              <w:t>9961.50</w:t>
            </w:r>
          </w:p>
        </w:tc>
        <w:tc>
          <w:tcPr>
            <w:tcW w:type="dxa" w:w="2160"/>
          </w:tcPr>
          <w:p>
            <w:r>
              <w:t>-35548.33</w:t>
            </w:r>
          </w:p>
        </w:tc>
        <w:tc>
          <w:tcPr>
            <w:tcW w:type="dxa" w:w="2160"/>
          </w:tcPr>
          <w:p>
            <w:r>
              <w:t>1.0000</w:t>
            </w:r>
          </w:p>
        </w:tc>
      </w:tr>
      <w:tr>
        <w:tc>
          <w:tcPr>
            <w:tcW w:type="dxa" w:w="2160"/>
          </w:tcPr>
          <w:p>
            <w:r>
              <w:t>8</w:t>
            </w:r>
          </w:p>
        </w:tc>
        <w:tc>
          <w:tcPr>
            <w:tcW w:type="dxa" w:w="2160"/>
          </w:tcPr>
          <w:p>
            <w:r>
              <w:t>10003.24</w:t>
            </w:r>
          </w:p>
        </w:tc>
        <w:tc>
          <w:tcPr>
            <w:tcW w:type="dxa" w:w="2160"/>
          </w:tcPr>
          <w:p>
            <w:r>
              <w:t>-35458.85</w:t>
            </w:r>
          </w:p>
        </w:tc>
        <w:tc>
          <w:tcPr>
            <w:tcW w:type="dxa" w:w="2160"/>
          </w:tcPr>
          <w:p>
            <w:r>
              <w:t>1.0000</w:t>
            </w:r>
          </w:p>
        </w:tc>
      </w:tr>
      <w:tr>
        <w:tc>
          <w:tcPr>
            <w:tcW w:type="dxa" w:w="2160"/>
          </w:tcPr>
          <w:p>
            <w:r>
              <w:t>9</w:t>
            </w:r>
          </w:p>
        </w:tc>
        <w:tc>
          <w:tcPr>
            <w:tcW w:type="dxa" w:w="2160"/>
          </w:tcPr>
          <w:p>
            <w:r>
              <w:t>9962.15</w:t>
            </w:r>
          </w:p>
        </w:tc>
        <w:tc>
          <w:tcPr>
            <w:tcW w:type="dxa" w:w="2160"/>
          </w:tcPr>
          <w:p>
            <w:r>
              <w:t>-35383.77</w:t>
            </w:r>
          </w:p>
        </w:tc>
        <w:tc>
          <w:tcPr>
            <w:tcW w:type="dxa" w:w="2160"/>
          </w:tcPr>
          <w:p>
            <w:r>
              <w:t>1.0000</w:t>
            </w:r>
          </w:p>
        </w:tc>
      </w:tr>
      <w:tr>
        <w:tc>
          <w:tcPr>
            <w:tcW w:type="dxa" w:w="2160"/>
          </w:tcPr>
          <w:p>
            <w:r>
              <w:t>10</w:t>
            </w:r>
          </w:p>
        </w:tc>
        <w:tc>
          <w:tcPr>
            <w:tcW w:type="dxa" w:w="2160"/>
          </w:tcPr>
          <w:p>
            <w:r>
              <w:t>9890.28</w:t>
            </w:r>
          </w:p>
        </w:tc>
        <w:tc>
          <w:tcPr>
            <w:tcW w:type="dxa" w:w="2160"/>
          </w:tcPr>
          <w:p>
            <w:r>
              <w:t>-35390.82</w:t>
            </w:r>
          </w:p>
        </w:tc>
        <w:tc>
          <w:tcPr>
            <w:tcW w:type="dxa" w:w="2160"/>
          </w:tcPr>
          <w:p>
            <w:r>
              <w:t>1.0000</w:t>
            </w:r>
          </w:p>
        </w:tc>
      </w:tr>
    </w:tbl>
    <w:p>
      <w:pPr>
        <w:pStyle w:val="Heading2"/>
      </w:pPr>
      <w:r>
        <w:t>Section 17.3 — RMSD vs crystal (1HVY chain A)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2880"/>
        <w:gridCol w:w="2880"/>
        <w:gridCol w:w="2880"/>
      </w:tblGrid>
      <w:tr>
        <w:tc>
          <w:tcPr>
            <w:tcW w:type="dxa" w:w="2880"/>
          </w:tcPr>
          <w:p>
            <w:r>
              <w:t>Model</w:t>
            </w:r>
          </w:p>
        </w:tc>
        <w:tc>
          <w:tcPr>
            <w:tcW w:type="dxa" w:w="2880"/>
          </w:tcPr>
          <w:p>
            <w:r>
              <w:t>Cα RMSD (Å)</w:t>
            </w:r>
          </w:p>
        </w:tc>
        <w:tc>
          <w:tcPr>
            <w:tcW w:type="dxa" w:w="2880"/>
          </w:tcPr>
          <w:p>
            <w:r>
              <w:t>n atoms aligned</w:t>
            </w:r>
          </w:p>
        </w:tc>
      </w:tr>
      <w:tr>
        <w:tc>
          <w:tcPr>
            <w:tcW w:type="dxa" w:w="2880"/>
          </w:tcPr>
          <w:p>
            <w:r>
              <w:t>1</w:t>
            </w:r>
          </w:p>
        </w:tc>
        <w:tc>
          <w:tcPr>
            <w:tcW w:type="dxa" w:w="2880"/>
          </w:tcPr>
          <w:p>
            <w:r>
              <w:t>0.388</w:t>
            </w:r>
          </w:p>
        </w:tc>
        <w:tc>
          <w:tcPr>
            <w:tcW w:type="dxa" w:w="2880"/>
          </w:tcPr>
          <w:p>
            <w:r>
              <w:t>254</w:t>
            </w:r>
          </w:p>
        </w:tc>
      </w:tr>
      <w:tr>
        <w:tc>
          <w:tcPr>
            <w:tcW w:type="dxa" w:w="2880"/>
          </w:tcPr>
          <w:p>
            <w:r>
              <w:t>2</w:t>
            </w:r>
          </w:p>
        </w:tc>
        <w:tc>
          <w:tcPr>
            <w:tcW w:type="dxa" w:w="2880"/>
          </w:tcPr>
          <w:p>
            <w:r>
              <w:t>0.372</w:t>
            </w:r>
          </w:p>
        </w:tc>
        <w:tc>
          <w:tcPr>
            <w:tcW w:type="dxa" w:w="2880"/>
          </w:tcPr>
          <w:p>
            <w:r>
              <w:t>263</w:t>
            </w:r>
          </w:p>
        </w:tc>
      </w:tr>
      <w:tr>
        <w:tc>
          <w:tcPr>
            <w:tcW w:type="dxa" w:w="2880"/>
          </w:tcPr>
          <w:p>
            <w:r>
              <w:t>3</w:t>
            </w:r>
          </w:p>
        </w:tc>
        <w:tc>
          <w:tcPr>
            <w:tcW w:type="dxa" w:w="2880"/>
          </w:tcPr>
          <w:p>
            <w:r>
              <w:t>0.371</w:t>
            </w:r>
          </w:p>
        </w:tc>
        <w:tc>
          <w:tcPr>
            <w:tcW w:type="dxa" w:w="2880"/>
          </w:tcPr>
          <w:p>
            <w:r>
              <w:t>258</w:t>
            </w:r>
          </w:p>
        </w:tc>
      </w:tr>
      <w:tr>
        <w:tc>
          <w:tcPr>
            <w:tcW w:type="dxa" w:w="2880"/>
          </w:tcPr>
          <w:p>
            <w:r>
              <w:t>4</w:t>
            </w:r>
          </w:p>
        </w:tc>
        <w:tc>
          <w:tcPr>
            <w:tcW w:type="dxa" w:w="2880"/>
          </w:tcPr>
          <w:p>
            <w:r>
              <w:t>0.389</w:t>
            </w:r>
          </w:p>
        </w:tc>
        <w:tc>
          <w:tcPr>
            <w:tcW w:type="dxa" w:w="2880"/>
          </w:tcPr>
          <w:p>
            <w:r>
              <w:t>265</w:t>
            </w:r>
          </w:p>
        </w:tc>
      </w:tr>
      <w:tr>
        <w:tc>
          <w:tcPr>
            <w:tcW w:type="dxa" w:w="2880"/>
          </w:tcPr>
          <w:p>
            <w:r>
              <w:t>5</w:t>
            </w:r>
          </w:p>
        </w:tc>
        <w:tc>
          <w:tcPr>
            <w:tcW w:type="dxa" w:w="2880"/>
          </w:tcPr>
          <w:p>
            <w:r>
              <w:t>0.386</w:t>
            </w:r>
          </w:p>
        </w:tc>
        <w:tc>
          <w:tcPr>
            <w:tcW w:type="dxa" w:w="2880"/>
          </w:tcPr>
          <w:p>
            <w:r>
              <w:t>258</w:t>
            </w:r>
          </w:p>
        </w:tc>
      </w:tr>
      <w:tr>
        <w:tc>
          <w:tcPr>
            <w:tcW w:type="dxa" w:w="2880"/>
          </w:tcPr>
          <w:p>
            <w:r>
              <w:t>6</w:t>
            </w:r>
          </w:p>
        </w:tc>
        <w:tc>
          <w:tcPr>
            <w:tcW w:type="dxa" w:w="2880"/>
          </w:tcPr>
          <w:p>
            <w:r>
              <w:t>0.390</w:t>
            </w:r>
          </w:p>
        </w:tc>
        <w:tc>
          <w:tcPr>
            <w:tcW w:type="dxa" w:w="2880"/>
          </w:tcPr>
          <w:p>
            <w:r>
              <w:t>260</w:t>
            </w:r>
          </w:p>
        </w:tc>
      </w:tr>
      <w:tr>
        <w:tc>
          <w:tcPr>
            <w:tcW w:type="dxa" w:w="2880"/>
          </w:tcPr>
          <w:p>
            <w:r>
              <w:t>7</w:t>
            </w:r>
          </w:p>
        </w:tc>
        <w:tc>
          <w:tcPr>
            <w:tcW w:type="dxa" w:w="2880"/>
          </w:tcPr>
          <w:p>
            <w:r>
              <w:t>0.385</w:t>
            </w:r>
          </w:p>
        </w:tc>
        <w:tc>
          <w:tcPr>
            <w:tcW w:type="dxa" w:w="2880"/>
          </w:tcPr>
          <w:p>
            <w:r>
              <w:t>267</w:t>
            </w:r>
          </w:p>
        </w:tc>
      </w:tr>
      <w:tr>
        <w:tc>
          <w:tcPr>
            <w:tcW w:type="dxa" w:w="2880"/>
          </w:tcPr>
          <w:p>
            <w:r>
              <w:t>8</w:t>
            </w:r>
          </w:p>
        </w:tc>
        <w:tc>
          <w:tcPr>
            <w:tcW w:type="dxa" w:w="2880"/>
          </w:tcPr>
          <w:p>
            <w:r>
              <w:t>0.370</w:t>
            </w:r>
          </w:p>
        </w:tc>
        <w:tc>
          <w:tcPr>
            <w:tcW w:type="dxa" w:w="2880"/>
          </w:tcPr>
          <w:p>
            <w:r>
              <w:t>246</w:t>
            </w:r>
          </w:p>
        </w:tc>
      </w:tr>
      <w:tr>
        <w:tc>
          <w:tcPr>
            <w:tcW w:type="dxa" w:w="2880"/>
          </w:tcPr>
          <w:p>
            <w:r>
              <w:t>9</w:t>
            </w:r>
          </w:p>
        </w:tc>
        <w:tc>
          <w:tcPr>
            <w:tcW w:type="dxa" w:w="2880"/>
          </w:tcPr>
          <w:p>
            <w:r>
              <w:t>0.387</w:t>
            </w:r>
          </w:p>
        </w:tc>
        <w:tc>
          <w:tcPr>
            <w:tcW w:type="dxa" w:w="2880"/>
          </w:tcPr>
          <w:p>
            <w:r>
              <w:t>250</w:t>
            </w:r>
          </w:p>
        </w:tc>
      </w:tr>
      <w:tr>
        <w:tc>
          <w:tcPr>
            <w:tcW w:type="dxa" w:w="2880"/>
          </w:tcPr>
          <w:p>
            <w:r>
              <w:t>10</w:t>
            </w:r>
          </w:p>
        </w:tc>
        <w:tc>
          <w:tcPr>
            <w:tcW w:type="dxa" w:w="2880"/>
          </w:tcPr>
          <w:p>
            <w:r>
              <w:t>0.367</w:t>
            </w:r>
          </w:p>
        </w:tc>
        <w:tc>
          <w:tcPr>
            <w:tcW w:type="dxa" w:w="2880"/>
          </w:tcPr>
          <w:p>
            <w:r>
              <w:t>259</w:t>
            </w:r>
          </w:p>
        </w:tc>
      </w:tr>
    </w:tbl>
    <w:p>
      <w:pPr>
        <w:pStyle w:val="Heading2"/>
      </w:pPr>
      <w:r>
        <w:t>Section 17.4 — Best model selection</w:t>
      </w:r>
    </w:p>
    <w:p>
      <w:r>
        <w:t>Best by DOPE: model 3 (target.B99990003.pdb), DOPE=-35775.75.</w:t>
        <w:br/>
      </w:r>
      <w:r>
        <w:t>Best by Cα RMSD to crystal: model 10 (target.B99990010.pdb), RMSD=0.367 Å.</w:t>
        <w:br/>
      </w:r>
      <w:r>
        <w:t>In a blind prediction (no crystal), best-by-DOPE is the canonical pick; best-by-RMSD is shown for benchmarking only.</w:t>
      </w:r>
    </w:p>
    <w:p>
      <w:pPr>
        <w:pStyle w:val="Heading2"/>
      </w:pPr>
      <w:r>
        <w:t>Section 17.5 — Quality overview</w:t>
      </w:r>
    </w:p>
    <w:p>
      <w:r>
        <w:drawing>
          <wp:inline xmlns:a="http://schemas.openxmlformats.org/drawingml/2006/main" xmlns:pic="http://schemas.openxmlformats.org/drawingml/2006/picture">
            <wp:extent cx="5669280" cy="392488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quality_overview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9248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>Section 17.6 — All-models overlay (PyMOL)</w:t>
      </w:r>
    </w:p>
    <w:p>
      <w:r>
        <w:drawing>
          <wp:inline xmlns:a="http://schemas.openxmlformats.org/drawingml/2006/main" xmlns:pic="http://schemas.openxmlformats.org/drawingml/2006/picture">
            <wp:extent cx="5669280" cy="425196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ll_models_overlay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42519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>Section 17.7 — Per-model figures</w:t>
      </w:r>
    </w:p>
    <w:p>
      <w:pPr>
        <w:pStyle w:val="Heading3"/>
      </w:pPr>
      <w:r>
        <w:t>Model 1</w:t>
      </w:r>
    </w:p>
    <w:p>
      <w:r>
        <w:drawing>
          <wp:inline xmlns:a="http://schemas.openxmlformats.org/drawingml/2006/main" xmlns:pic="http://schemas.openxmlformats.org/drawingml/2006/picture">
            <wp:extent cx="5120640" cy="384048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irwise_model0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8404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120640" cy="4726745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machandran_model0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47267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120640" cy="1862051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ope_profile_model0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186205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3"/>
      </w:pPr>
      <w:r>
        <w:t>Model 2</w:t>
      </w:r>
    </w:p>
    <w:p>
      <w:r>
        <w:drawing>
          <wp:inline xmlns:a="http://schemas.openxmlformats.org/drawingml/2006/main" xmlns:pic="http://schemas.openxmlformats.org/drawingml/2006/picture">
            <wp:extent cx="5120640" cy="384048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irwise_model02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8404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120640" cy="4726745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machandran_model02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47267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120640" cy="1862051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ope_profile_model02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186205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3"/>
      </w:pPr>
      <w:r>
        <w:t>Model 3</w:t>
      </w:r>
    </w:p>
    <w:p>
      <w:r>
        <w:drawing>
          <wp:inline xmlns:a="http://schemas.openxmlformats.org/drawingml/2006/main" xmlns:pic="http://schemas.openxmlformats.org/drawingml/2006/picture">
            <wp:extent cx="5120640" cy="384048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irwise_model03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8404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120640" cy="4726745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machandran_model03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47267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120640" cy="1862051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ope_profile_model03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186205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3"/>
      </w:pPr>
      <w:r>
        <w:t>Model 4</w:t>
      </w:r>
    </w:p>
    <w:p>
      <w:r>
        <w:drawing>
          <wp:inline xmlns:a="http://schemas.openxmlformats.org/drawingml/2006/main" xmlns:pic="http://schemas.openxmlformats.org/drawingml/2006/picture">
            <wp:extent cx="5120640" cy="384048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irwise_model04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8404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120640" cy="4726745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machandran_model04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47267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120640" cy="1862051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ope_profile_model04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186205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3"/>
      </w:pPr>
      <w:r>
        <w:t>Model 5</w:t>
      </w:r>
    </w:p>
    <w:p>
      <w:r>
        <w:drawing>
          <wp:inline xmlns:a="http://schemas.openxmlformats.org/drawingml/2006/main" xmlns:pic="http://schemas.openxmlformats.org/drawingml/2006/picture">
            <wp:extent cx="5120640" cy="3840480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irwise_model05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8404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120640" cy="4726745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machandran_model05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47267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120640" cy="1862051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ope_profile_model05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186205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3"/>
      </w:pPr>
      <w:r>
        <w:t>Model 6</w:t>
      </w:r>
    </w:p>
    <w:p>
      <w:r>
        <w:drawing>
          <wp:inline xmlns:a="http://schemas.openxmlformats.org/drawingml/2006/main" xmlns:pic="http://schemas.openxmlformats.org/drawingml/2006/picture">
            <wp:extent cx="5120640" cy="3840480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irwise_model06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8404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120640" cy="4726745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machandran_model06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47267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120640" cy="1862051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ope_profile_model06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186205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3"/>
      </w:pPr>
      <w:r>
        <w:t>Model 7</w:t>
      </w:r>
    </w:p>
    <w:p>
      <w:r>
        <w:drawing>
          <wp:inline xmlns:a="http://schemas.openxmlformats.org/drawingml/2006/main" xmlns:pic="http://schemas.openxmlformats.org/drawingml/2006/picture">
            <wp:extent cx="5120640" cy="3840480"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irwise_model07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8404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120640" cy="4726745"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machandran_model07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47267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120640" cy="1862051"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ope_profile_model07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186205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3"/>
      </w:pPr>
      <w:r>
        <w:t>Model 8</w:t>
      </w:r>
    </w:p>
    <w:p>
      <w:r>
        <w:drawing>
          <wp:inline xmlns:a="http://schemas.openxmlformats.org/drawingml/2006/main" xmlns:pic="http://schemas.openxmlformats.org/drawingml/2006/picture">
            <wp:extent cx="5120640" cy="3840480"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irwise_model08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8404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120640" cy="4726745"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machandran_model08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47267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120640" cy="1862051"/>
            <wp:docPr id="26" name="Picture 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ope_profile_model08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186205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3"/>
      </w:pPr>
      <w:r>
        <w:t>Model 9</w:t>
      </w:r>
    </w:p>
    <w:p>
      <w:r>
        <w:drawing>
          <wp:inline xmlns:a="http://schemas.openxmlformats.org/drawingml/2006/main" xmlns:pic="http://schemas.openxmlformats.org/drawingml/2006/picture">
            <wp:extent cx="5120640" cy="3840480"/>
            <wp:docPr id="27" name="Picture 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irwise_model09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8404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120640" cy="4726745"/>
            <wp:docPr id="28" name="Picture 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machandran_model09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47267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120640" cy="1862051"/>
            <wp:docPr id="29" name="Picture 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ope_profile_model09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186205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3"/>
      </w:pPr>
      <w:r>
        <w:t>Model 10</w:t>
      </w:r>
    </w:p>
    <w:p>
      <w:r>
        <w:drawing>
          <wp:inline xmlns:a="http://schemas.openxmlformats.org/drawingml/2006/main" xmlns:pic="http://schemas.openxmlformats.org/drawingml/2006/picture">
            <wp:extent cx="5120640" cy="3840480"/>
            <wp:docPr id="30" name="Picture 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irwise_model10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8404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120640" cy="4726745"/>
            <wp:docPr id="31" name="Picture 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machandran_model10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47267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120640" cy="1862051"/>
            <wp:docPr id="32" name="Picture 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ope_profile_model10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186205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>Section 17.8 — Validation note (UCLA SAVES)</w:t>
      </w:r>
    </w:p>
    <w:p/>
    <w:p>
      <w:r>
        <w:t>For full PROCHECK / ERRAT / VERIFY3D / WHATCHECK validation, upload</w:t>
      </w:r>
    </w:p>
    <w:p>
      <w:r>
        <w:t>`10_modeller/04_modeller_run/models/best_model.pdb` to &lt;https://saves.mbi.ucla.edu/&gt;.</w:t>
      </w:r>
    </w:p>
    <w:p/>
    <w:p>
      <w:r>
        <w:t>The SAVES web tool has no programmatic API; the upload must be done</w:t>
      </w:r>
    </w:p>
    <w:p>
      <w:r>
        <w:t>manually OR via the project's computer-use channel.</w:t>
      </w:r>
    </w:p>
    <w:p/>
    <w:p>
      <w:r>
        <w:t>Local Ramachandran (this folder) is the open-source equivalent of</w:t>
      </w:r>
    </w:p>
    <w:p>
      <w:r>
        <w:t>PROCHECK's basic Ramachandran plot — it uses Biopython's φ/ψ</w:t>
      </w:r>
    </w:p>
    <w:p>
      <w:r>
        <w:t>computation and a hand-drawn favoured/allowed-region overlay.</w:t>
      </w:r>
    </w:p>
    <w:p/>
    <w:p>
      <w:r>
        <w:t>Steps (manual):</w:t>
      </w:r>
    </w:p>
    <w:p>
      <w:r>
        <w:t>1. Visit https://saves.mbi.ucla.edu/.</w:t>
      </w:r>
    </w:p>
    <w:p>
      <w:r>
        <w:t>2. Upload `best_model.pdb` (≈ a few hundred KB).</w:t>
      </w:r>
    </w:p>
    <w:p>
      <w:r>
        <w:t>3. Choose 'Run all programs' and submit.</w:t>
      </w:r>
    </w:p>
    <w:p>
      <w:r>
        <w:t>4. Download the PROCHECK Ramachandran PDF and ERRAT/VERIFY3D HTMLs;</w:t>
      </w:r>
    </w:p>
    <w:p>
      <w:r>
        <w:t xml:space="preserve">   place into this folder.</w:t>
      </w:r>
    </w:p>
    <w:p>
      <w:pPr>
        <w:pStyle w:val="Heading2"/>
      </w:pPr>
      <w:r>
        <w:t>Section 17.9 — Limitations</w:t>
      </w:r>
    </w:p>
    <w:p>
      <w:r>
        <w:t>All 10 models are extremely similar (Cα RMSD differences &lt; 0.05 Å). Only chain A was modelled; the dimer interface is not reconstructed. Local Ramachandran is a basic substitute for PROCHECK; the canonical validation workflow uses UCLA SAVES (PROCHECK / ERRAT / VERIFY3D / WHATCHECK) which has no programmatic API and must be run manually.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